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F8" w:rsidRPr="00BA5E0C" w:rsidRDefault="00E77C33" w:rsidP="00C958F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A5E0C">
        <w:rPr>
          <w:rFonts w:ascii="Arial" w:hAnsi="Arial" w:cs="Arial"/>
          <w:b/>
          <w:sz w:val="32"/>
          <w:szCs w:val="32"/>
          <w:u w:val="single"/>
        </w:rPr>
        <w:t xml:space="preserve">LEI </w:t>
      </w:r>
      <w:r w:rsidR="004C04F3">
        <w:rPr>
          <w:rFonts w:ascii="Arial" w:hAnsi="Arial" w:cs="Arial"/>
          <w:b/>
          <w:sz w:val="32"/>
          <w:szCs w:val="32"/>
          <w:u w:val="single"/>
        </w:rPr>
        <w:t xml:space="preserve">Nº 2.140 </w:t>
      </w:r>
      <w:r w:rsidRPr="00BA5E0C">
        <w:rPr>
          <w:rFonts w:ascii="Arial" w:hAnsi="Arial" w:cs="Arial"/>
          <w:b/>
          <w:sz w:val="32"/>
          <w:szCs w:val="32"/>
          <w:u w:val="single"/>
        </w:rPr>
        <w:t>/</w:t>
      </w:r>
      <w:r w:rsidR="00BA5E0C" w:rsidRPr="00BA5E0C">
        <w:rPr>
          <w:rFonts w:ascii="Arial" w:hAnsi="Arial" w:cs="Arial"/>
          <w:b/>
          <w:sz w:val="32"/>
          <w:szCs w:val="32"/>
          <w:u w:val="single"/>
        </w:rPr>
        <w:t xml:space="preserve"> 2018</w:t>
      </w:r>
      <w:r w:rsidR="00C958F8" w:rsidRPr="00BA5E0C">
        <w:rPr>
          <w:rFonts w:ascii="Arial" w:hAnsi="Arial" w:cs="Arial"/>
          <w:b/>
          <w:sz w:val="32"/>
          <w:szCs w:val="32"/>
          <w:u w:val="single"/>
        </w:rPr>
        <w:t> </w:t>
      </w:r>
    </w:p>
    <w:p w:rsidR="00E77C33" w:rsidRPr="00DC69B9" w:rsidRDefault="00E77C33" w:rsidP="00C958F8">
      <w:pPr>
        <w:jc w:val="center"/>
        <w:rPr>
          <w:rFonts w:ascii="Arial" w:hAnsi="Arial" w:cs="Arial"/>
          <w:b/>
          <w:sz w:val="24"/>
          <w:szCs w:val="24"/>
        </w:rPr>
      </w:pPr>
    </w:p>
    <w:p w:rsidR="00C958F8" w:rsidRPr="00DC69B9" w:rsidRDefault="00C958F8" w:rsidP="00C958F8">
      <w:pPr>
        <w:ind w:left="5040"/>
        <w:jc w:val="both"/>
        <w:rPr>
          <w:rFonts w:ascii="Arial" w:hAnsi="Arial" w:cs="Arial"/>
          <w:sz w:val="24"/>
          <w:szCs w:val="24"/>
        </w:rPr>
      </w:pPr>
      <w:r w:rsidRPr="00DC69B9">
        <w:rPr>
          <w:rFonts w:ascii="Arial" w:hAnsi="Arial" w:cs="Arial"/>
          <w:sz w:val="24"/>
          <w:szCs w:val="24"/>
        </w:rPr>
        <w:t>Institui o Programa do Vale Alimentação aos</w:t>
      </w:r>
      <w:r w:rsidR="00DC69B9">
        <w:rPr>
          <w:rFonts w:ascii="Arial" w:hAnsi="Arial" w:cs="Arial"/>
          <w:sz w:val="24"/>
          <w:szCs w:val="24"/>
        </w:rPr>
        <w:t xml:space="preserve"> servidores públicos municipais</w:t>
      </w:r>
      <w:r w:rsidRPr="00DC69B9">
        <w:rPr>
          <w:rFonts w:ascii="Arial" w:hAnsi="Arial" w:cs="Arial"/>
          <w:sz w:val="24"/>
          <w:szCs w:val="24"/>
        </w:rPr>
        <w:t>.</w:t>
      </w:r>
    </w:p>
    <w:p w:rsidR="00C958F8" w:rsidRPr="00DC69B9" w:rsidRDefault="00C958F8" w:rsidP="00C958F8">
      <w:pPr>
        <w:ind w:left="5040"/>
        <w:jc w:val="both"/>
        <w:rPr>
          <w:rFonts w:ascii="Arial" w:hAnsi="Arial" w:cs="Arial"/>
          <w:sz w:val="24"/>
          <w:szCs w:val="24"/>
        </w:rPr>
      </w:pPr>
      <w:r w:rsidRPr="00DC69B9">
        <w:rPr>
          <w:rFonts w:ascii="Arial" w:hAnsi="Arial" w:cs="Arial"/>
          <w:sz w:val="24"/>
          <w:szCs w:val="24"/>
        </w:rPr>
        <w:t> </w:t>
      </w:r>
    </w:p>
    <w:p w:rsidR="00E77C33" w:rsidRPr="00DC69B9" w:rsidRDefault="00E77C33" w:rsidP="00E77C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9B9">
        <w:rPr>
          <w:rFonts w:ascii="Arial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 Complementar:</w:t>
      </w:r>
    </w:p>
    <w:p w:rsidR="00C958F8" w:rsidRPr="00DC69B9" w:rsidRDefault="00C958F8" w:rsidP="00C958F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color w:val="000000"/>
          <w:sz w:val="24"/>
          <w:szCs w:val="24"/>
        </w:rPr>
        <w:t> </w:t>
      </w:r>
    </w:p>
    <w:p w:rsidR="00C958F8" w:rsidRPr="00DC69B9" w:rsidRDefault="00C958F8" w:rsidP="00E77C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t>Art. 1º</w:t>
      </w:r>
      <w:r w:rsidR="00E77C33" w:rsidRPr="00DC69B9">
        <w:rPr>
          <w:rFonts w:ascii="Arial" w:hAnsi="Arial" w:cs="Arial"/>
          <w:color w:val="000000"/>
          <w:sz w:val="24"/>
          <w:szCs w:val="24"/>
        </w:rPr>
        <w:t>.</w:t>
      </w:r>
      <w:r w:rsidRPr="00DC69B9">
        <w:rPr>
          <w:rFonts w:ascii="Arial" w:hAnsi="Arial" w:cs="Arial"/>
          <w:color w:val="000000"/>
          <w:sz w:val="24"/>
          <w:szCs w:val="24"/>
        </w:rPr>
        <w:t xml:space="preserve">  Fica instituído o Programa do Vale Alimentação aos servidores públicos do Município de </w:t>
      </w:r>
      <w:r w:rsidR="00E77C33" w:rsidRPr="00DC69B9">
        <w:rPr>
          <w:rFonts w:ascii="Arial" w:hAnsi="Arial" w:cs="Arial"/>
          <w:color w:val="000000"/>
          <w:sz w:val="24"/>
          <w:szCs w:val="24"/>
        </w:rPr>
        <w:t>Cristina/</w:t>
      </w:r>
      <w:r w:rsidRPr="00DC69B9">
        <w:rPr>
          <w:rFonts w:ascii="Arial" w:hAnsi="Arial" w:cs="Arial"/>
          <w:color w:val="000000"/>
          <w:sz w:val="24"/>
          <w:szCs w:val="24"/>
        </w:rPr>
        <w:t>MG, como forma de valorização e incentivo.</w:t>
      </w:r>
    </w:p>
    <w:p w:rsidR="00C958F8" w:rsidRPr="00DC69B9" w:rsidRDefault="00C958F8" w:rsidP="009E2EEF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art2"/>
      <w:bookmarkEnd w:id="0"/>
      <w:r w:rsidRPr="00DC69B9">
        <w:rPr>
          <w:rFonts w:ascii="Arial" w:hAnsi="Arial" w:cs="Arial"/>
          <w:b/>
          <w:color w:val="000000"/>
          <w:sz w:val="24"/>
          <w:szCs w:val="24"/>
        </w:rPr>
        <w:t>Art. 2º</w:t>
      </w:r>
      <w:r w:rsidR="009E2EEF" w:rsidRPr="00DC69B9">
        <w:rPr>
          <w:rFonts w:ascii="Arial" w:hAnsi="Arial" w:cs="Arial"/>
          <w:color w:val="000000"/>
          <w:sz w:val="24"/>
          <w:szCs w:val="24"/>
        </w:rPr>
        <w:t>.</w:t>
      </w:r>
      <w:r w:rsidRPr="00DC69B9">
        <w:rPr>
          <w:rFonts w:ascii="Arial" w:hAnsi="Arial" w:cs="Arial"/>
          <w:color w:val="000000"/>
          <w:sz w:val="24"/>
          <w:szCs w:val="24"/>
        </w:rPr>
        <w:t xml:space="preserve">  O crédito do vale alimentação, no valor de R$ </w:t>
      </w:r>
      <w:r w:rsidR="009E2EEF" w:rsidRPr="00DC69B9">
        <w:rPr>
          <w:rFonts w:ascii="Arial" w:hAnsi="Arial" w:cs="Arial"/>
          <w:color w:val="000000"/>
          <w:sz w:val="24"/>
          <w:szCs w:val="24"/>
        </w:rPr>
        <w:t>100</w:t>
      </w:r>
      <w:r w:rsidRPr="00DC69B9">
        <w:rPr>
          <w:rFonts w:ascii="Arial" w:hAnsi="Arial" w:cs="Arial"/>
          <w:color w:val="000000"/>
          <w:sz w:val="24"/>
          <w:szCs w:val="24"/>
        </w:rPr>
        <w:t>,00 (</w:t>
      </w:r>
      <w:r w:rsidR="009E49B6" w:rsidRPr="00DC69B9">
        <w:rPr>
          <w:rFonts w:ascii="Arial" w:hAnsi="Arial" w:cs="Arial"/>
          <w:color w:val="000000"/>
          <w:sz w:val="24"/>
          <w:szCs w:val="24"/>
        </w:rPr>
        <w:t>cem</w:t>
      </w:r>
      <w:r w:rsidRPr="00DC69B9">
        <w:rPr>
          <w:rFonts w:ascii="Arial" w:hAnsi="Arial" w:cs="Arial"/>
          <w:color w:val="000000"/>
          <w:sz w:val="24"/>
          <w:szCs w:val="24"/>
        </w:rPr>
        <w:t xml:space="preserve"> reais) ao mês, será concedido aos servidores, através de cartão alimentação, emitido por administradora de cartão e, somente poderá ser utilizado para aquisição de gêneros alimentícios, em estabelecimentos comerciais credenciados pela mesma.</w:t>
      </w:r>
      <w:r w:rsidRPr="00DC69B9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9E49B6" w:rsidRPr="00DC69B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958F8" w:rsidRPr="00DC69B9" w:rsidRDefault="00C958F8" w:rsidP="009E49B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t>Art. 3º</w:t>
      </w:r>
      <w:r w:rsidR="009E49B6" w:rsidRPr="00DC69B9">
        <w:rPr>
          <w:rFonts w:ascii="Arial" w:hAnsi="Arial" w:cs="Arial"/>
          <w:color w:val="000000"/>
          <w:sz w:val="24"/>
          <w:szCs w:val="24"/>
        </w:rPr>
        <w:t>.</w:t>
      </w:r>
      <w:r w:rsidRPr="00DC69B9">
        <w:rPr>
          <w:rFonts w:ascii="Arial" w:hAnsi="Arial" w:cs="Arial"/>
          <w:color w:val="000000"/>
          <w:sz w:val="24"/>
          <w:szCs w:val="24"/>
        </w:rPr>
        <w:t xml:space="preserve">  Todos os servidores, efetivos, contratados</w:t>
      </w:r>
      <w:r w:rsidR="00C4325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C69B9">
        <w:rPr>
          <w:rFonts w:ascii="Arial" w:hAnsi="Arial" w:cs="Arial"/>
          <w:color w:val="000000"/>
          <w:sz w:val="24"/>
          <w:szCs w:val="24"/>
        </w:rPr>
        <w:t>comissionados</w:t>
      </w:r>
      <w:r w:rsidR="00C4325E">
        <w:rPr>
          <w:rFonts w:ascii="Arial" w:hAnsi="Arial" w:cs="Arial"/>
          <w:color w:val="000000"/>
          <w:sz w:val="24"/>
          <w:szCs w:val="24"/>
        </w:rPr>
        <w:t xml:space="preserve"> e conselheiros tutelares</w:t>
      </w:r>
      <w:r w:rsidRPr="00DC69B9">
        <w:rPr>
          <w:rFonts w:ascii="Arial" w:hAnsi="Arial" w:cs="Arial"/>
          <w:color w:val="000000"/>
          <w:sz w:val="24"/>
          <w:szCs w:val="24"/>
        </w:rPr>
        <w:t>,</w:t>
      </w:r>
      <w:r w:rsidR="00B20CA8" w:rsidRPr="00DC69B9">
        <w:rPr>
          <w:rFonts w:ascii="Arial" w:hAnsi="Arial" w:cs="Arial"/>
          <w:color w:val="000000"/>
          <w:sz w:val="24"/>
          <w:szCs w:val="24"/>
        </w:rPr>
        <w:t xml:space="preserve"> que recebam vencimentos básicos mensais de até R$ 1.251,46 (um mil e duzentos e cinquenta e um reais e quarenta e seis </w:t>
      </w:r>
      <w:r w:rsidR="00BA5E0C" w:rsidRPr="00DC69B9">
        <w:rPr>
          <w:rFonts w:ascii="Arial" w:hAnsi="Arial" w:cs="Arial"/>
          <w:color w:val="000000"/>
          <w:sz w:val="24"/>
          <w:szCs w:val="24"/>
        </w:rPr>
        <w:t>centavos) terão</w:t>
      </w:r>
      <w:r w:rsidRPr="00DC69B9">
        <w:rPr>
          <w:rFonts w:ascii="Arial" w:hAnsi="Arial" w:cs="Arial"/>
          <w:color w:val="000000"/>
          <w:sz w:val="24"/>
          <w:szCs w:val="24"/>
        </w:rPr>
        <w:t xml:space="preserve"> direito ao Vale Alimentação, exceto os Agentes Políticos.</w:t>
      </w:r>
    </w:p>
    <w:p w:rsidR="00B20CA8" w:rsidRPr="00DC69B9" w:rsidRDefault="00B20CA8" w:rsidP="009E49B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t>§ 1º</w:t>
      </w:r>
      <w:r w:rsidRPr="00DC69B9">
        <w:rPr>
          <w:rFonts w:ascii="Arial" w:hAnsi="Arial" w:cs="Arial"/>
          <w:color w:val="000000"/>
          <w:sz w:val="24"/>
          <w:szCs w:val="24"/>
        </w:rPr>
        <w:t>. O valor previsto no caput será reajustado na mesma data e índice da recomposição anual dos vencimentos dos servidores.</w:t>
      </w:r>
    </w:p>
    <w:p w:rsidR="00B20CA8" w:rsidRPr="00DC69B9" w:rsidRDefault="00B20CA8" w:rsidP="009E49B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t xml:space="preserve">§ 2º.  </w:t>
      </w:r>
      <w:r w:rsidRPr="00DC69B9">
        <w:rPr>
          <w:rFonts w:ascii="Arial" w:hAnsi="Arial" w:cs="Arial"/>
          <w:color w:val="000000"/>
          <w:sz w:val="24"/>
          <w:szCs w:val="24"/>
        </w:rPr>
        <w:t>Perderá o direito ao recebimento do vale alimentação, o servidor público que faltar ao serviço sem justificativa no mês de referência d</w:t>
      </w:r>
      <w:r w:rsidR="00F11D19">
        <w:rPr>
          <w:rFonts w:ascii="Arial" w:hAnsi="Arial" w:cs="Arial"/>
          <w:color w:val="000000"/>
          <w:sz w:val="24"/>
          <w:szCs w:val="24"/>
        </w:rPr>
        <w:t>e concessão do vale alimentação ou que se licenciar para tratar de interesses particulares.</w:t>
      </w:r>
    </w:p>
    <w:p w:rsidR="00B20CA8" w:rsidRPr="00DC69B9" w:rsidRDefault="00C958F8" w:rsidP="00B20C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t>Art. 4º</w:t>
      </w:r>
      <w:r w:rsidR="00B20CA8" w:rsidRPr="00DC69B9">
        <w:rPr>
          <w:rFonts w:ascii="Arial" w:hAnsi="Arial" w:cs="Arial"/>
          <w:color w:val="000000"/>
          <w:sz w:val="24"/>
          <w:szCs w:val="24"/>
        </w:rPr>
        <w:t>.</w:t>
      </w:r>
      <w:r w:rsidRPr="00DC69B9">
        <w:rPr>
          <w:rFonts w:ascii="Arial" w:hAnsi="Arial" w:cs="Arial"/>
          <w:color w:val="000000"/>
          <w:sz w:val="24"/>
          <w:szCs w:val="24"/>
        </w:rPr>
        <w:t> O fornecimento do Cartão Alimentação, ao ser realizado por empresa terceirizada, deverá ser contratada através de processo licitatório.</w:t>
      </w:r>
    </w:p>
    <w:p w:rsidR="00C958F8" w:rsidRPr="00DC69B9" w:rsidRDefault="00C958F8" w:rsidP="00B20C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t>Art. 5º</w:t>
      </w:r>
      <w:r w:rsidR="00B20CA8" w:rsidRPr="00DC69B9">
        <w:rPr>
          <w:rFonts w:ascii="Arial" w:hAnsi="Arial" w:cs="Arial"/>
          <w:color w:val="000000"/>
          <w:sz w:val="24"/>
          <w:szCs w:val="24"/>
        </w:rPr>
        <w:t>.</w:t>
      </w:r>
      <w:r w:rsidRPr="00DC69B9">
        <w:rPr>
          <w:rFonts w:ascii="Arial" w:hAnsi="Arial" w:cs="Arial"/>
          <w:color w:val="000000"/>
          <w:sz w:val="24"/>
          <w:szCs w:val="24"/>
        </w:rPr>
        <w:t> Os valores recebidos através do Vale Alimentação, não serão considerados vencimentos, nem gratificações, não podendo, em hipótese alguma, serem incorporados ao total da remuneração do servidor.</w:t>
      </w:r>
    </w:p>
    <w:p w:rsidR="00C958F8" w:rsidRPr="00DC69B9" w:rsidRDefault="00C958F8" w:rsidP="00C958F8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color w:val="000000"/>
          <w:sz w:val="24"/>
          <w:szCs w:val="24"/>
        </w:rPr>
        <w:t> </w:t>
      </w:r>
    </w:p>
    <w:p w:rsidR="00C958F8" w:rsidRPr="00DC69B9" w:rsidRDefault="00C958F8" w:rsidP="00B20C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lastRenderedPageBreak/>
        <w:t>Art. 6º</w:t>
      </w:r>
      <w:r w:rsidR="00B20CA8" w:rsidRPr="00DC69B9">
        <w:rPr>
          <w:rFonts w:ascii="Arial" w:hAnsi="Arial" w:cs="Arial"/>
          <w:color w:val="000000"/>
          <w:sz w:val="24"/>
          <w:szCs w:val="24"/>
        </w:rPr>
        <w:t>.</w:t>
      </w:r>
      <w:r w:rsidRPr="00DC69B9">
        <w:rPr>
          <w:rFonts w:ascii="Arial" w:hAnsi="Arial" w:cs="Arial"/>
          <w:color w:val="000000"/>
          <w:sz w:val="24"/>
          <w:szCs w:val="24"/>
        </w:rPr>
        <w:t xml:space="preserve"> O valor do crédito do cartão alimentação poderá ser alterado ou reajustado anualmente mediante Decreto do Poder Executivo.</w:t>
      </w:r>
      <w:r w:rsidRPr="00DC69B9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</w:p>
    <w:p w:rsidR="00C958F8" w:rsidRDefault="00C958F8" w:rsidP="00B20C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t>Art. 7º</w:t>
      </w:r>
      <w:r w:rsidR="00B20CA8" w:rsidRPr="00DC69B9">
        <w:rPr>
          <w:rFonts w:ascii="Arial" w:hAnsi="Arial" w:cs="Arial"/>
          <w:color w:val="000000"/>
          <w:sz w:val="24"/>
          <w:szCs w:val="24"/>
        </w:rPr>
        <w:t>.</w:t>
      </w:r>
      <w:r w:rsidRPr="00DC69B9">
        <w:rPr>
          <w:rFonts w:ascii="Arial" w:hAnsi="Arial" w:cs="Arial"/>
          <w:color w:val="000000"/>
          <w:sz w:val="24"/>
          <w:szCs w:val="24"/>
        </w:rPr>
        <w:t> As despesas decorrentes da presente Lei, correrão a conta de recursos consignados na</w:t>
      </w:r>
      <w:r w:rsidR="00B20CA8" w:rsidRPr="00DC69B9">
        <w:rPr>
          <w:rFonts w:ascii="Arial" w:hAnsi="Arial" w:cs="Arial"/>
          <w:color w:val="000000"/>
          <w:sz w:val="24"/>
          <w:szCs w:val="24"/>
        </w:rPr>
        <w:t>s dotações</w:t>
      </w:r>
      <w:r w:rsidRPr="00DC69B9">
        <w:rPr>
          <w:rFonts w:ascii="Arial" w:hAnsi="Arial" w:cs="Arial"/>
          <w:color w:val="000000"/>
          <w:sz w:val="24"/>
          <w:szCs w:val="24"/>
        </w:rPr>
        <w:t xml:space="preserve"> orçamentária</w:t>
      </w:r>
      <w:r w:rsidR="00B20CA8" w:rsidRPr="00DC69B9">
        <w:rPr>
          <w:rFonts w:ascii="Arial" w:hAnsi="Arial" w:cs="Arial"/>
          <w:color w:val="000000"/>
          <w:sz w:val="24"/>
          <w:szCs w:val="24"/>
        </w:rPr>
        <w:t>s pa</w:t>
      </w:r>
      <w:r w:rsidRPr="00DC69B9">
        <w:rPr>
          <w:rFonts w:ascii="Arial" w:hAnsi="Arial" w:cs="Arial"/>
          <w:color w:val="000000"/>
          <w:sz w:val="24"/>
          <w:szCs w:val="24"/>
        </w:rPr>
        <w:t>ra o</w:t>
      </w:r>
      <w:r w:rsidR="00B20CA8" w:rsidRPr="00DC69B9">
        <w:rPr>
          <w:rFonts w:ascii="Arial" w:hAnsi="Arial" w:cs="Arial"/>
          <w:color w:val="000000"/>
          <w:sz w:val="24"/>
          <w:szCs w:val="24"/>
        </w:rPr>
        <w:t>s</w:t>
      </w:r>
      <w:r w:rsidRPr="00DC69B9">
        <w:rPr>
          <w:rFonts w:ascii="Arial" w:hAnsi="Arial" w:cs="Arial"/>
          <w:color w:val="000000"/>
          <w:sz w:val="24"/>
          <w:szCs w:val="24"/>
        </w:rPr>
        <w:t xml:space="preserve"> exercício</w:t>
      </w:r>
      <w:r w:rsidR="00B20CA8" w:rsidRPr="00DC69B9">
        <w:rPr>
          <w:rFonts w:ascii="Arial" w:hAnsi="Arial" w:cs="Arial"/>
          <w:color w:val="000000"/>
          <w:sz w:val="24"/>
          <w:szCs w:val="24"/>
        </w:rPr>
        <w:t>s</w:t>
      </w:r>
      <w:r w:rsidRPr="00DC69B9">
        <w:rPr>
          <w:rFonts w:ascii="Arial" w:hAnsi="Arial" w:cs="Arial"/>
          <w:color w:val="000000"/>
          <w:sz w:val="24"/>
          <w:szCs w:val="24"/>
        </w:rPr>
        <w:t xml:space="preserve"> vigente</w:t>
      </w:r>
      <w:r w:rsidR="00B20CA8" w:rsidRPr="00DC69B9">
        <w:rPr>
          <w:rFonts w:ascii="Arial" w:hAnsi="Arial" w:cs="Arial"/>
          <w:color w:val="000000"/>
          <w:sz w:val="24"/>
          <w:szCs w:val="24"/>
        </w:rPr>
        <w:t>s</w:t>
      </w:r>
      <w:r w:rsidRPr="00DC69B9">
        <w:rPr>
          <w:rFonts w:ascii="Arial" w:hAnsi="Arial" w:cs="Arial"/>
          <w:color w:val="000000"/>
          <w:sz w:val="24"/>
          <w:szCs w:val="24"/>
        </w:rPr>
        <w:t>, suplementada</w:t>
      </w:r>
      <w:r w:rsidR="00B20CA8" w:rsidRPr="00DC69B9">
        <w:rPr>
          <w:rFonts w:ascii="Arial" w:hAnsi="Arial" w:cs="Arial"/>
          <w:color w:val="000000"/>
          <w:sz w:val="24"/>
          <w:szCs w:val="24"/>
        </w:rPr>
        <w:t>s</w:t>
      </w:r>
      <w:r w:rsidRPr="00DC69B9">
        <w:rPr>
          <w:rFonts w:ascii="Arial" w:hAnsi="Arial" w:cs="Arial"/>
          <w:color w:val="000000"/>
          <w:sz w:val="24"/>
          <w:szCs w:val="24"/>
        </w:rPr>
        <w:t>, se necessário.</w:t>
      </w:r>
    </w:p>
    <w:p w:rsidR="00DC69B9" w:rsidRPr="00DC69B9" w:rsidRDefault="00DC69B9" w:rsidP="00B20C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t>Art. 8º</w:t>
      </w:r>
      <w:r>
        <w:rPr>
          <w:rFonts w:ascii="Arial" w:hAnsi="Arial" w:cs="Arial"/>
          <w:color w:val="000000"/>
          <w:sz w:val="24"/>
          <w:szCs w:val="24"/>
        </w:rPr>
        <w:t>. Fica revogada a Lei nº 1.973/2.011.</w:t>
      </w:r>
    </w:p>
    <w:p w:rsidR="00A76FE9" w:rsidRDefault="00A76FE9" w:rsidP="00A76FE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C69B9">
        <w:rPr>
          <w:rFonts w:ascii="Arial" w:hAnsi="Arial" w:cs="Arial"/>
          <w:b/>
          <w:color w:val="000000"/>
          <w:sz w:val="24"/>
          <w:szCs w:val="24"/>
        </w:rPr>
        <w:t xml:space="preserve">Art. </w:t>
      </w:r>
      <w:r w:rsidR="00DC69B9">
        <w:rPr>
          <w:rFonts w:ascii="Arial" w:hAnsi="Arial" w:cs="Arial"/>
          <w:b/>
          <w:color w:val="000000"/>
          <w:sz w:val="24"/>
          <w:szCs w:val="24"/>
        </w:rPr>
        <w:t>9</w:t>
      </w:r>
      <w:r w:rsidR="00C958F8" w:rsidRPr="00DC69B9">
        <w:rPr>
          <w:rFonts w:ascii="Arial" w:hAnsi="Arial" w:cs="Arial"/>
          <w:b/>
          <w:color w:val="000000"/>
          <w:sz w:val="24"/>
          <w:szCs w:val="24"/>
        </w:rPr>
        <w:t>º</w:t>
      </w:r>
      <w:r w:rsidRPr="00DC69B9">
        <w:rPr>
          <w:rFonts w:ascii="Arial" w:hAnsi="Arial" w:cs="Arial"/>
          <w:b/>
          <w:color w:val="000000"/>
          <w:sz w:val="24"/>
          <w:szCs w:val="24"/>
        </w:rPr>
        <w:t>.</w:t>
      </w:r>
      <w:r w:rsidR="00C958F8" w:rsidRPr="00DC69B9">
        <w:rPr>
          <w:rFonts w:ascii="Arial" w:hAnsi="Arial" w:cs="Arial"/>
          <w:color w:val="000000"/>
          <w:sz w:val="24"/>
          <w:szCs w:val="24"/>
        </w:rPr>
        <w:t xml:space="preserve">  Esta Lei entra em vigor </w:t>
      </w:r>
      <w:r w:rsidRPr="00DC69B9">
        <w:rPr>
          <w:rFonts w:ascii="Arial" w:hAnsi="Arial" w:cs="Arial"/>
          <w:color w:val="000000"/>
          <w:sz w:val="24"/>
          <w:szCs w:val="24"/>
        </w:rPr>
        <w:t>120 (cento e vinte) dias após a sua</w:t>
      </w:r>
      <w:r w:rsidR="00C958F8" w:rsidRPr="00DC69B9">
        <w:rPr>
          <w:rFonts w:ascii="Arial" w:hAnsi="Arial" w:cs="Arial"/>
          <w:color w:val="000000"/>
          <w:sz w:val="24"/>
          <w:szCs w:val="24"/>
        </w:rPr>
        <w:t xml:space="preserve"> publicação</w:t>
      </w:r>
      <w:r w:rsidRPr="00DC69B9">
        <w:rPr>
          <w:rFonts w:ascii="Arial" w:hAnsi="Arial" w:cs="Arial"/>
          <w:color w:val="000000"/>
          <w:sz w:val="24"/>
          <w:szCs w:val="24"/>
        </w:rPr>
        <w:t>.</w:t>
      </w:r>
    </w:p>
    <w:p w:rsidR="00BA5E0C" w:rsidRPr="00DC69B9" w:rsidRDefault="00BA5E0C" w:rsidP="00A76FE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958F8" w:rsidRPr="00DC69B9" w:rsidRDefault="00BA5E0C" w:rsidP="00BA5E0C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Cristina, </w:t>
      </w:r>
      <w:r w:rsidR="004C04F3">
        <w:rPr>
          <w:rFonts w:ascii="Arial" w:hAnsi="Arial" w:cs="Arial"/>
          <w:color w:val="000000"/>
          <w:sz w:val="24"/>
          <w:szCs w:val="24"/>
        </w:rPr>
        <w:t>29 de maio</w:t>
      </w:r>
      <w:r>
        <w:rPr>
          <w:rFonts w:ascii="Arial" w:hAnsi="Arial" w:cs="Arial"/>
          <w:color w:val="000000"/>
          <w:sz w:val="24"/>
          <w:szCs w:val="24"/>
        </w:rPr>
        <w:t xml:space="preserve"> de 2</w:t>
      </w:r>
      <w:r w:rsidR="00A76FE9" w:rsidRPr="00DC69B9">
        <w:rPr>
          <w:rFonts w:ascii="Arial" w:hAnsi="Arial" w:cs="Arial"/>
          <w:color w:val="000000"/>
          <w:sz w:val="24"/>
          <w:szCs w:val="24"/>
        </w:rPr>
        <w:t>018</w:t>
      </w:r>
      <w:r w:rsidR="00C958F8" w:rsidRPr="00DC69B9">
        <w:rPr>
          <w:rFonts w:ascii="Arial" w:hAnsi="Arial" w:cs="Arial"/>
          <w:color w:val="000000"/>
          <w:sz w:val="24"/>
          <w:szCs w:val="24"/>
        </w:rPr>
        <w:t>.</w:t>
      </w:r>
    </w:p>
    <w:p w:rsidR="00DC69B9" w:rsidRPr="00DC69B9" w:rsidRDefault="00DC69B9" w:rsidP="00A76FE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C69B9" w:rsidRPr="00DC69B9" w:rsidRDefault="00DC69B9" w:rsidP="00DC6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69B9" w:rsidRP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69B9">
        <w:rPr>
          <w:rFonts w:ascii="Arial" w:hAnsi="Arial" w:cs="Arial"/>
          <w:b/>
          <w:sz w:val="24"/>
          <w:szCs w:val="24"/>
        </w:rPr>
        <w:t>Ricardo Pereira Azevedo</w:t>
      </w:r>
    </w:p>
    <w:p w:rsidR="00DC69B9" w:rsidRP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C69B9">
        <w:rPr>
          <w:rFonts w:ascii="Arial" w:hAnsi="Arial" w:cs="Arial"/>
          <w:sz w:val="24"/>
          <w:szCs w:val="24"/>
        </w:rPr>
        <w:t>Prefeito Municipal</w:t>
      </w:r>
    </w:p>
    <w:p w:rsidR="00DC69B9" w:rsidRP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69B9" w:rsidRDefault="00DC69B9" w:rsidP="00DC69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DC69B9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598" w:rsidRDefault="00FC3598" w:rsidP="0016756F">
      <w:pPr>
        <w:spacing w:after="0" w:line="240" w:lineRule="auto"/>
      </w:pPr>
      <w:r>
        <w:separator/>
      </w:r>
    </w:p>
  </w:endnote>
  <w:endnote w:type="continuationSeparator" w:id="0">
    <w:p w:rsidR="00FC3598" w:rsidRDefault="00FC3598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598" w:rsidRDefault="00FC3598" w:rsidP="0016756F">
      <w:pPr>
        <w:spacing w:after="0" w:line="240" w:lineRule="auto"/>
      </w:pPr>
      <w:r>
        <w:separator/>
      </w:r>
    </w:p>
  </w:footnote>
  <w:footnote w:type="continuationSeparator" w:id="0">
    <w:p w:rsidR="00FC3598" w:rsidRDefault="00FC3598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DC7"/>
    <w:rsid w:val="0016756F"/>
    <w:rsid w:val="001A6C92"/>
    <w:rsid w:val="00275E7E"/>
    <w:rsid w:val="002A236D"/>
    <w:rsid w:val="002E5AD9"/>
    <w:rsid w:val="003114C3"/>
    <w:rsid w:val="00321CC1"/>
    <w:rsid w:val="00350F34"/>
    <w:rsid w:val="003C4EDE"/>
    <w:rsid w:val="00460CC8"/>
    <w:rsid w:val="004C04F3"/>
    <w:rsid w:val="004D4DA6"/>
    <w:rsid w:val="00520BA0"/>
    <w:rsid w:val="005851BE"/>
    <w:rsid w:val="00592575"/>
    <w:rsid w:val="006232F8"/>
    <w:rsid w:val="00646C4B"/>
    <w:rsid w:val="0066535C"/>
    <w:rsid w:val="006728BE"/>
    <w:rsid w:val="00676CDE"/>
    <w:rsid w:val="006A72A1"/>
    <w:rsid w:val="0085174D"/>
    <w:rsid w:val="008E7F70"/>
    <w:rsid w:val="008F4292"/>
    <w:rsid w:val="00947BC9"/>
    <w:rsid w:val="009C0E8A"/>
    <w:rsid w:val="009E2EEF"/>
    <w:rsid w:val="009E49B6"/>
    <w:rsid w:val="00A0367C"/>
    <w:rsid w:val="00A37B56"/>
    <w:rsid w:val="00A76FE9"/>
    <w:rsid w:val="00A81518"/>
    <w:rsid w:val="00A877E1"/>
    <w:rsid w:val="00AB4F75"/>
    <w:rsid w:val="00AB654E"/>
    <w:rsid w:val="00AE6F69"/>
    <w:rsid w:val="00AF5AAC"/>
    <w:rsid w:val="00B20CA8"/>
    <w:rsid w:val="00B766C2"/>
    <w:rsid w:val="00BA15B5"/>
    <w:rsid w:val="00BA5E0C"/>
    <w:rsid w:val="00C300E3"/>
    <w:rsid w:val="00C4325E"/>
    <w:rsid w:val="00C958F8"/>
    <w:rsid w:val="00CB5407"/>
    <w:rsid w:val="00CF3BAD"/>
    <w:rsid w:val="00D47A0C"/>
    <w:rsid w:val="00DB1747"/>
    <w:rsid w:val="00DC69B9"/>
    <w:rsid w:val="00DE3502"/>
    <w:rsid w:val="00E16D7B"/>
    <w:rsid w:val="00E77C33"/>
    <w:rsid w:val="00EA628C"/>
    <w:rsid w:val="00F11D19"/>
    <w:rsid w:val="00F25BEE"/>
    <w:rsid w:val="00F278DB"/>
    <w:rsid w:val="00F4707C"/>
    <w:rsid w:val="00F50E9B"/>
    <w:rsid w:val="00F51B01"/>
    <w:rsid w:val="00F63656"/>
    <w:rsid w:val="00FC3598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C95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</cp:lastModifiedBy>
  <cp:revision>2</cp:revision>
  <cp:lastPrinted>2018-03-08T18:00:00Z</cp:lastPrinted>
  <dcterms:created xsi:type="dcterms:W3CDTF">2018-05-29T13:21:00Z</dcterms:created>
  <dcterms:modified xsi:type="dcterms:W3CDTF">2018-05-29T13:21:00Z</dcterms:modified>
</cp:coreProperties>
</file>