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382" w:rsidRDefault="00446108" w:rsidP="00273D64">
      <w:pPr>
        <w:jc w:val="center"/>
        <w:rPr>
          <w:rFonts w:ascii="Calibri" w:eastAsia="Calibri" w:hAnsi="Calibri" w:cs="Calibri"/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LEI N° 2.271</w:t>
      </w:r>
      <w:r w:rsidR="00F66382" w:rsidRPr="00273D64">
        <w:rPr>
          <w:rFonts w:ascii="Calibri" w:eastAsia="Calibri" w:hAnsi="Calibri" w:cs="Calibri"/>
          <w:b/>
          <w:sz w:val="40"/>
          <w:szCs w:val="40"/>
          <w:u w:val="single"/>
        </w:rPr>
        <w:t>/2023</w:t>
      </w:r>
    </w:p>
    <w:p w:rsidR="00446108" w:rsidRPr="00273D64" w:rsidRDefault="00446108" w:rsidP="00273D64">
      <w:pPr>
        <w:jc w:val="center"/>
        <w:rPr>
          <w:b/>
          <w:sz w:val="40"/>
          <w:szCs w:val="40"/>
          <w:u w:val="single"/>
        </w:rPr>
      </w:pPr>
    </w:p>
    <w:p w:rsidR="00446108" w:rsidRPr="00446108" w:rsidRDefault="00446108" w:rsidP="00446108">
      <w:pPr>
        <w:spacing w:after="0" w:line="240" w:lineRule="auto"/>
        <w:ind w:left="5103"/>
        <w:rPr>
          <w:rFonts w:ascii="Arial" w:eastAsia="Arial" w:hAnsi="Arial" w:cs="Arial"/>
          <w:b/>
          <w:sz w:val="24"/>
          <w:szCs w:val="24"/>
          <w:lang w:eastAsia="pt-BR"/>
        </w:rPr>
      </w:pPr>
      <w:r w:rsidRPr="00446108">
        <w:rPr>
          <w:rFonts w:ascii="Arial" w:eastAsia="Arial" w:hAnsi="Arial" w:cs="Arial"/>
          <w:b/>
          <w:sz w:val="24"/>
          <w:szCs w:val="24"/>
          <w:lang w:eastAsia="pt-BR"/>
        </w:rPr>
        <w:t>Define o novo perímetro urbano do Município de Cristina/MG.</w:t>
      </w:r>
    </w:p>
    <w:p w:rsidR="00446108" w:rsidRPr="00273D64" w:rsidRDefault="00446108" w:rsidP="00F66382">
      <w:pPr>
        <w:ind w:left="3686"/>
        <w:jc w:val="both"/>
        <w:rPr>
          <w:b/>
          <w:sz w:val="24"/>
          <w:szCs w:val="24"/>
        </w:rPr>
      </w:pPr>
    </w:p>
    <w:p w:rsidR="00446108" w:rsidRPr="00446108" w:rsidRDefault="00446108" w:rsidP="004461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446108">
        <w:rPr>
          <w:rFonts w:ascii="Arial" w:eastAsia="Arial" w:hAnsi="Arial" w:cs="Arial"/>
          <w:sz w:val="24"/>
          <w:szCs w:val="24"/>
          <w:lang w:eastAsia="pt-BR"/>
        </w:rPr>
        <w:t>A Câmara Municipal de Cristina - MG, por seus representantes legais, aprovou, e eu, Prefeito Municipal, no uso das atribuições que me confere a Lei Orgânica do Município, sanciono a seguinte Lei:</w:t>
      </w:r>
    </w:p>
    <w:p w:rsidR="00446108" w:rsidRPr="00446108" w:rsidRDefault="00446108" w:rsidP="004461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446108">
        <w:rPr>
          <w:rFonts w:ascii="Arial" w:eastAsia="Arial" w:hAnsi="Arial" w:cs="Arial"/>
          <w:b/>
          <w:sz w:val="24"/>
          <w:szCs w:val="24"/>
          <w:lang w:eastAsia="pt-BR"/>
        </w:rPr>
        <w:t xml:space="preserve">Art. 1° </w:t>
      </w:r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O Perímetro Urbano do Município de Cristina passa a ser o descrito na forma adiante: </w:t>
      </w:r>
      <w:r w:rsidRPr="00446108">
        <w:rPr>
          <w:rFonts w:ascii="Arial" w:eastAsia="Arial" w:hAnsi="Arial" w:cs="Arial"/>
          <w:b/>
          <w:sz w:val="24"/>
          <w:szCs w:val="24"/>
          <w:lang w:eastAsia="pt-BR"/>
        </w:rPr>
        <w:t>Ponto Inicial</w:t>
      </w:r>
      <w:r w:rsidRPr="00446108">
        <w:rPr>
          <w:rFonts w:ascii="Arial" w:eastAsia="Arial" w:hAnsi="Arial" w:cs="Arial"/>
          <w:sz w:val="24"/>
          <w:szCs w:val="24"/>
          <w:lang w:eastAsia="pt-BR"/>
        </w:rPr>
        <w:t>: Parte do trevo da Rodovia MGC 383 Km 02 no trevo deste Bairro com o Laticínio “</w:t>
      </w:r>
      <w:proofErr w:type="spellStart"/>
      <w:r w:rsidRPr="00446108">
        <w:rPr>
          <w:rFonts w:ascii="Arial" w:eastAsia="Arial" w:hAnsi="Arial" w:cs="Arial"/>
          <w:sz w:val="24"/>
          <w:szCs w:val="24"/>
          <w:lang w:eastAsia="pt-BR"/>
        </w:rPr>
        <w:t>Natalac</w:t>
      </w:r>
      <w:proofErr w:type="spellEnd"/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” e segue por esta rodovia até a ponte em que esta rodovia cruza sobre o Rio Lambari e por este rio desce passando pela ponte da Rua </w:t>
      </w:r>
      <w:r w:rsidRPr="00446108">
        <w:rPr>
          <w:rFonts w:ascii="Arial" w:eastAsia="Arial" w:hAnsi="Arial" w:cs="Arial"/>
          <w:b/>
          <w:sz w:val="24"/>
          <w:szCs w:val="24"/>
          <w:lang w:eastAsia="pt-BR"/>
        </w:rPr>
        <w:t xml:space="preserve">Joaquim </w:t>
      </w:r>
      <w:proofErr w:type="spellStart"/>
      <w:r w:rsidRPr="00446108">
        <w:rPr>
          <w:rFonts w:ascii="Arial" w:eastAsia="Arial" w:hAnsi="Arial" w:cs="Arial"/>
          <w:b/>
          <w:sz w:val="24"/>
          <w:szCs w:val="24"/>
          <w:lang w:eastAsia="pt-BR"/>
        </w:rPr>
        <w:t>Ambrozino</w:t>
      </w:r>
      <w:proofErr w:type="spellEnd"/>
      <w:r w:rsidRPr="00446108">
        <w:rPr>
          <w:rFonts w:ascii="Arial" w:eastAsia="Arial" w:hAnsi="Arial" w:cs="Arial"/>
          <w:b/>
          <w:sz w:val="24"/>
          <w:szCs w:val="24"/>
          <w:lang w:eastAsia="pt-BR"/>
        </w:rPr>
        <w:t xml:space="preserve"> Carneiro</w:t>
      </w:r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 (Rua da APAE) e segue pelo Rio Lambari até a ponte da Rua Francisco Alves Pereira e </w:t>
      </w:r>
      <w:proofErr w:type="spellStart"/>
      <w:r w:rsidRPr="00446108">
        <w:rPr>
          <w:rFonts w:ascii="Arial" w:eastAsia="Arial" w:hAnsi="Arial" w:cs="Arial"/>
          <w:sz w:val="24"/>
          <w:szCs w:val="24"/>
          <w:lang w:eastAsia="pt-BR"/>
        </w:rPr>
        <w:t>vira</w:t>
      </w:r>
      <w:proofErr w:type="spellEnd"/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 à esquerda e segue por esta Rua até contornar o Loteamento do Sr. Aarão Palmeira Branco e retornar ao Rio Lambari por onde segue até a Cooperativa Agropecuária de Cristina e a partir desta  segue até sua caixa d’água acima da Rodovia MGC 383 Km 00 , deste ponto segue até o limite de fundos do Pronto</w:t>
      </w:r>
      <w:r w:rsidRPr="00446108">
        <w:rPr>
          <w:rFonts w:ascii="Arial" w:eastAsia="Arial" w:hAnsi="Arial" w:cs="Arial"/>
          <w:color w:val="FF0000"/>
          <w:sz w:val="24"/>
          <w:szCs w:val="24"/>
          <w:lang w:eastAsia="pt-BR"/>
        </w:rPr>
        <w:t xml:space="preserve"> </w:t>
      </w:r>
      <w:r w:rsidRPr="00446108">
        <w:rPr>
          <w:rFonts w:ascii="Arial" w:eastAsia="Arial" w:hAnsi="Arial" w:cs="Arial"/>
          <w:b/>
          <w:sz w:val="24"/>
          <w:szCs w:val="24"/>
          <w:lang w:eastAsia="pt-BR"/>
        </w:rPr>
        <w:t xml:space="preserve">Atendimento </w:t>
      </w:r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Municipal e “Condomínio Villa Cristina” e deste ponto segue até a sede da chácara do Sr. José Mauro Calderucci  e dali desce contornando as casas da Rua Olegário Maciel acima do Campo de Futebol segue contornando até as </w:t>
      </w:r>
      <w:proofErr w:type="spellStart"/>
      <w:r w:rsidRPr="00446108">
        <w:rPr>
          <w:rFonts w:ascii="Arial" w:eastAsia="Arial" w:hAnsi="Arial" w:cs="Arial"/>
          <w:sz w:val="24"/>
          <w:szCs w:val="24"/>
          <w:lang w:eastAsia="pt-BR"/>
        </w:rPr>
        <w:t>cxs</w:t>
      </w:r>
      <w:proofErr w:type="spellEnd"/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 d’água do Loteamento da Graminha I . Deste ponto segue contornando o Loteamento Graminha III indo até a Rodovia </w:t>
      </w:r>
      <w:r w:rsidRPr="00446108">
        <w:rPr>
          <w:rFonts w:ascii="Arial" w:eastAsia="Arial" w:hAnsi="Arial" w:cs="Arial"/>
          <w:b/>
          <w:sz w:val="24"/>
          <w:szCs w:val="24"/>
          <w:lang w:eastAsia="pt-BR"/>
        </w:rPr>
        <w:t xml:space="preserve">A905 </w:t>
      </w:r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(Acesso a MG 347 Km </w:t>
      </w:r>
      <w:r w:rsidRPr="00446108">
        <w:rPr>
          <w:rFonts w:ascii="Arial" w:eastAsia="Arial" w:hAnsi="Arial" w:cs="Arial"/>
          <w:b/>
          <w:sz w:val="24"/>
          <w:szCs w:val="24"/>
          <w:lang w:eastAsia="pt-BR"/>
        </w:rPr>
        <w:t>17,5</w:t>
      </w:r>
      <w:r w:rsidRPr="00446108">
        <w:rPr>
          <w:rFonts w:ascii="Arial" w:eastAsia="Arial" w:hAnsi="Arial" w:cs="Arial"/>
          <w:sz w:val="24"/>
          <w:szCs w:val="24"/>
          <w:lang w:eastAsia="pt-BR"/>
        </w:rPr>
        <w:t>)</w:t>
      </w:r>
      <w:r w:rsidRPr="00446108">
        <w:rPr>
          <w:rFonts w:ascii="Arial" w:eastAsia="Arial" w:hAnsi="Arial" w:cs="Arial"/>
          <w:color w:val="FF0000"/>
          <w:sz w:val="24"/>
          <w:szCs w:val="24"/>
          <w:lang w:eastAsia="pt-BR"/>
        </w:rPr>
        <w:t xml:space="preserve"> </w:t>
      </w:r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e segue até a sede da Fazenda do Sr. José Domingos Fernandes e segue contornando o Loteamento Graminha II , indo deste ponto até o Rio Lambari nos fundos do </w:t>
      </w:r>
      <w:r w:rsidRPr="00446108">
        <w:rPr>
          <w:rFonts w:ascii="Arial" w:eastAsia="Arial" w:hAnsi="Arial" w:cs="Arial"/>
          <w:b/>
          <w:sz w:val="24"/>
          <w:szCs w:val="24"/>
          <w:lang w:eastAsia="pt-BR"/>
        </w:rPr>
        <w:t>antigo</w:t>
      </w:r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 Matadouro Municipal e deste ponto segue até a propriedade  do </w:t>
      </w:r>
      <w:proofErr w:type="spellStart"/>
      <w:r w:rsidRPr="00446108">
        <w:rPr>
          <w:rFonts w:ascii="Arial" w:eastAsia="Arial" w:hAnsi="Arial" w:cs="Arial"/>
          <w:sz w:val="24"/>
          <w:szCs w:val="24"/>
          <w:lang w:eastAsia="pt-BR"/>
        </w:rPr>
        <w:t>Sr</w:t>
      </w:r>
      <w:proofErr w:type="spellEnd"/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 Gilberto Ferreira no Bairro da Mata e segue até a </w:t>
      </w:r>
      <w:proofErr w:type="spellStart"/>
      <w:r w:rsidRPr="00446108">
        <w:rPr>
          <w:rFonts w:ascii="Arial" w:eastAsia="Arial" w:hAnsi="Arial" w:cs="Arial"/>
          <w:sz w:val="24"/>
          <w:szCs w:val="24"/>
          <w:lang w:eastAsia="pt-BR"/>
        </w:rPr>
        <w:t>cx</w:t>
      </w:r>
      <w:proofErr w:type="spellEnd"/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 d’água deste Bairro , contorna as residências ali existentes e desce até a estrada da Mata ( antigo leito da estrada de Ferro) onde volta até o </w:t>
      </w:r>
      <w:r w:rsidRPr="00446108">
        <w:rPr>
          <w:rFonts w:ascii="Arial" w:eastAsia="Arial" w:hAnsi="Arial" w:cs="Arial"/>
          <w:b/>
          <w:sz w:val="24"/>
          <w:szCs w:val="24"/>
          <w:lang w:eastAsia="pt-BR"/>
        </w:rPr>
        <w:t>antigo</w:t>
      </w:r>
      <w:r w:rsidRPr="00446108">
        <w:rPr>
          <w:rFonts w:ascii="Arial" w:eastAsia="Arial" w:hAnsi="Arial" w:cs="Arial"/>
          <w:b/>
          <w:color w:val="FF0000"/>
          <w:sz w:val="24"/>
          <w:szCs w:val="24"/>
          <w:lang w:eastAsia="pt-BR"/>
        </w:rPr>
        <w:t xml:space="preserve"> </w:t>
      </w:r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Matadouro Municipal e </w:t>
      </w:r>
      <w:proofErr w:type="spellStart"/>
      <w:r w:rsidRPr="00446108">
        <w:rPr>
          <w:rFonts w:ascii="Arial" w:eastAsia="Arial" w:hAnsi="Arial" w:cs="Arial"/>
          <w:sz w:val="24"/>
          <w:szCs w:val="24"/>
          <w:lang w:eastAsia="pt-BR"/>
        </w:rPr>
        <w:t>sobe</w:t>
      </w:r>
      <w:proofErr w:type="spellEnd"/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 pela Rua José Wagner Ribeiro até a caixa d’água do Loteamento do Matadouro contornando este loteamento e vai até a caixa d’água do Bairro BNH e segue contornando este Bairro e </w:t>
      </w:r>
      <w:proofErr w:type="spellStart"/>
      <w:r w:rsidRPr="00446108">
        <w:rPr>
          <w:rFonts w:ascii="Arial" w:eastAsia="Arial" w:hAnsi="Arial" w:cs="Arial"/>
          <w:sz w:val="24"/>
          <w:szCs w:val="24"/>
          <w:lang w:eastAsia="pt-BR"/>
        </w:rPr>
        <w:t>sobe</w:t>
      </w:r>
      <w:proofErr w:type="spellEnd"/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 pelos fundos do Cristina Country Clube e sobe confrontando com o Loteamento Jardim Imperatriz até a ETA-II ( Estação de Tratamento de Água  Municipal) da Rua Maria Emília Carvalho Campos  desta segue </w:t>
      </w:r>
      <w:r w:rsidRPr="00446108">
        <w:rPr>
          <w:rFonts w:ascii="Arial" w:eastAsia="Arial" w:hAnsi="Arial" w:cs="Arial"/>
          <w:sz w:val="24"/>
          <w:szCs w:val="24"/>
          <w:lang w:eastAsia="pt-BR"/>
        </w:rPr>
        <w:lastRenderedPageBreak/>
        <w:t xml:space="preserve">contornando a área verde do Loteamento Jardim Imperatriz II até a Ponte sobre o Rio do Bode por onde sobe até o final da Rua Dona Tonica e segue contornando um loteamento na Rua </w:t>
      </w:r>
      <w:proofErr w:type="spellStart"/>
      <w:r w:rsidRPr="00446108">
        <w:rPr>
          <w:rFonts w:ascii="Arial" w:eastAsia="Arial" w:hAnsi="Arial" w:cs="Arial"/>
          <w:sz w:val="24"/>
          <w:szCs w:val="24"/>
          <w:lang w:eastAsia="pt-BR"/>
        </w:rPr>
        <w:t>Cel</w:t>
      </w:r>
      <w:proofErr w:type="spellEnd"/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 Batista Pinto (saída para o Bairro do Cruz ) e desce até as cachoeiras da “Gruta” e segue subindo pelo Rio do Bode até a caixa de captação e divisão  de águas para a ETA I  e II  , deste ponto segue pela estrada vicinal da Glória até o entroncamento da Rua </w:t>
      </w:r>
      <w:proofErr w:type="spellStart"/>
      <w:r w:rsidRPr="00446108">
        <w:rPr>
          <w:rFonts w:ascii="Arial" w:eastAsia="Arial" w:hAnsi="Arial" w:cs="Arial"/>
          <w:sz w:val="24"/>
          <w:szCs w:val="24"/>
          <w:lang w:eastAsia="pt-BR"/>
        </w:rPr>
        <w:t>Cel</w:t>
      </w:r>
      <w:proofErr w:type="spellEnd"/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 Silvestre Ferraz e Rua Dr. Ibraim Pinto da Fonseca e deste segue contornando as residências acima da Rua </w:t>
      </w:r>
      <w:proofErr w:type="spellStart"/>
      <w:r w:rsidRPr="00446108">
        <w:rPr>
          <w:rFonts w:ascii="Arial" w:eastAsia="Arial" w:hAnsi="Arial" w:cs="Arial"/>
          <w:sz w:val="24"/>
          <w:szCs w:val="24"/>
          <w:lang w:eastAsia="pt-BR"/>
        </w:rPr>
        <w:t>Cel</w:t>
      </w:r>
      <w:proofErr w:type="spellEnd"/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 Silvestre Ferraz até seu entroncamento da Rua João Pessoa e segue por esta Rua até o cemitério municipal  após contornar este segue contornando as residências dos bairros Centro e do Campo do Rosário e segue contornando o fundo das residências da Rua Comendador João Carneiro , Bairro “Morro dos Cabritos” (Alto do Bicão) e segue reto até a caixa d’água do Bairro “Jardim Bela Vista” desta desce contornando os Bairros Vila Esperança III , II e I até a Avenida João José de Souza na altura do número </w:t>
      </w:r>
      <w:r w:rsidRPr="00446108">
        <w:rPr>
          <w:rFonts w:ascii="Arial" w:eastAsia="Arial" w:hAnsi="Arial" w:cs="Arial"/>
          <w:b/>
          <w:sz w:val="24"/>
          <w:szCs w:val="24"/>
          <w:lang w:eastAsia="pt-BR"/>
        </w:rPr>
        <w:t>100 da Rua Ovídio Rodrigues Maciel</w:t>
      </w:r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 e segue sentido Bairro São José por esta Avenida até o Ribeirão do São José </w:t>
      </w:r>
      <w:r w:rsidRPr="00446108">
        <w:rPr>
          <w:rFonts w:ascii="Arial" w:eastAsia="Arial" w:hAnsi="Arial" w:cs="Arial"/>
          <w:b/>
          <w:sz w:val="24"/>
          <w:szCs w:val="24"/>
          <w:lang w:eastAsia="pt-BR"/>
        </w:rPr>
        <w:t>contornando as residências e lotes existentes</w:t>
      </w:r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 e segue a montante deste até a caixa ou ponto de captação de água neste córrego  e deste segue em linha até uma nova central de energia fotovoltaica na estrada da vertente entre a propriedade do Sr. </w:t>
      </w:r>
      <w:proofErr w:type="spellStart"/>
      <w:r w:rsidRPr="00446108">
        <w:rPr>
          <w:rFonts w:ascii="Arial" w:eastAsia="Arial" w:hAnsi="Arial" w:cs="Arial"/>
          <w:b/>
          <w:sz w:val="24"/>
          <w:szCs w:val="24"/>
          <w:lang w:eastAsia="pt-BR"/>
        </w:rPr>
        <w:t>Job</w:t>
      </w:r>
      <w:proofErr w:type="spellEnd"/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 Dias Fernandes e outros com a área pertencente ao Município de Cristina MG e desce por esta até encontrar a Avenida João José de Souza e segue até o ponto inicial , ou seja o trevo </w:t>
      </w:r>
      <w:r w:rsidRPr="00446108">
        <w:rPr>
          <w:rFonts w:ascii="Arial" w:eastAsia="Arial" w:hAnsi="Arial" w:cs="Arial"/>
          <w:b/>
          <w:sz w:val="24"/>
          <w:szCs w:val="24"/>
          <w:lang w:eastAsia="pt-BR"/>
        </w:rPr>
        <w:t>do Bairro São José</w:t>
      </w:r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 com a Rodovia MGC 383 e “Laticínio </w:t>
      </w:r>
      <w:proofErr w:type="spellStart"/>
      <w:r w:rsidRPr="00446108">
        <w:rPr>
          <w:rFonts w:ascii="Arial" w:eastAsia="Arial" w:hAnsi="Arial" w:cs="Arial"/>
          <w:sz w:val="24"/>
          <w:szCs w:val="24"/>
          <w:lang w:eastAsia="pt-BR"/>
        </w:rPr>
        <w:t>Natalac</w:t>
      </w:r>
      <w:proofErr w:type="spellEnd"/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”, na forma de mapa anexo a esta Lei. </w:t>
      </w:r>
    </w:p>
    <w:p w:rsidR="00446108" w:rsidRPr="00446108" w:rsidRDefault="00446108" w:rsidP="004461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446108">
        <w:rPr>
          <w:rFonts w:ascii="Arial" w:eastAsia="Arial" w:hAnsi="Arial" w:cs="Arial"/>
          <w:b/>
          <w:sz w:val="24"/>
          <w:szCs w:val="24"/>
          <w:lang w:eastAsia="pt-BR"/>
        </w:rPr>
        <w:t>Art. 2º</w:t>
      </w:r>
      <w:r w:rsidRPr="00446108">
        <w:rPr>
          <w:rFonts w:ascii="Arial" w:eastAsia="Arial" w:hAnsi="Arial" w:cs="Arial"/>
          <w:sz w:val="24"/>
          <w:szCs w:val="24"/>
          <w:lang w:eastAsia="pt-BR"/>
        </w:rPr>
        <w:t xml:space="preserve"> Em casos de requerimento de proprietário instituidor de projetos de loteamento em área contigua ao perímetro urbano, o Poder Executivo poderá editar Decreto incluindo a área a ser loteada no perímetro urbano.</w:t>
      </w:r>
    </w:p>
    <w:p w:rsidR="00F66382" w:rsidRPr="00446108" w:rsidRDefault="00446108" w:rsidP="00446108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eastAsia="pt-BR"/>
        </w:rPr>
      </w:pPr>
      <w:r w:rsidRPr="00446108">
        <w:rPr>
          <w:rFonts w:ascii="Arial" w:eastAsia="Arial" w:hAnsi="Arial" w:cs="Arial"/>
          <w:b/>
          <w:sz w:val="24"/>
          <w:szCs w:val="24"/>
          <w:lang w:eastAsia="pt-BR"/>
        </w:rPr>
        <w:t xml:space="preserve">Art. 3º </w:t>
      </w:r>
      <w:r w:rsidRPr="00446108">
        <w:rPr>
          <w:rFonts w:ascii="Arial" w:eastAsia="Arial" w:hAnsi="Arial" w:cs="Arial"/>
          <w:sz w:val="24"/>
          <w:szCs w:val="24"/>
          <w:lang w:eastAsia="pt-BR"/>
        </w:rPr>
        <w:t>Fic</w:t>
      </w:r>
      <w:r>
        <w:rPr>
          <w:rFonts w:ascii="Arial" w:eastAsia="Arial" w:hAnsi="Arial" w:cs="Arial"/>
          <w:sz w:val="24"/>
          <w:szCs w:val="24"/>
          <w:lang w:eastAsia="pt-BR"/>
        </w:rPr>
        <w:t>a revogada a Lei Municipal nº 2</w:t>
      </w:r>
      <w:r w:rsidRPr="00446108">
        <w:rPr>
          <w:rFonts w:ascii="Arial" w:eastAsia="Arial" w:hAnsi="Arial" w:cs="Arial"/>
          <w:sz w:val="24"/>
          <w:szCs w:val="24"/>
          <w:lang w:eastAsia="pt-BR"/>
        </w:rPr>
        <w:t>121/2017.</w:t>
      </w:r>
    </w:p>
    <w:p w:rsidR="00F66382" w:rsidRPr="00273D64" w:rsidRDefault="00F66382" w:rsidP="00F66382">
      <w:pPr>
        <w:rPr>
          <w:sz w:val="24"/>
          <w:szCs w:val="24"/>
        </w:rPr>
      </w:pPr>
    </w:p>
    <w:p w:rsidR="004A3180" w:rsidRPr="00273D64" w:rsidRDefault="00021E13" w:rsidP="004A3180">
      <w:pPr>
        <w:jc w:val="center"/>
        <w:rPr>
          <w:rFonts w:ascii="Arial" w:hAnsi="Arial" w:cs="Arial"/>
          <w:sz w:val="24"/>
          <w:szCs w:val="24"/>
        </w:rPr>
      </w:pPr>
      <w:r w:rsidRPr="00273D64">
        <w:rPr>
          <w:rFonts w:ascii="Arial" w:hAnsi="Arial" w:cs="Arial"/>
          <w:sz w:val="24"/>
          <w:szCs w:val="24"/>
        </w:rPr>
        <w:t>C</w:t>
      </w:r>
      <w:r w:rsidR="00446108">
        <w:rPr>
          <w:rFonts w:ascii="Arial" w:hAnsi="Arial" w:cs="Arial"/>
          <w:sz w:val="24"/>
          <w:szCs w:val="24"/>
        </w:rPr>
        <w:t>ristina-MG, 2</w:t>
      </w:r>
      <w:r w:rsidR="004C350A">
        <w:rPr>
          <w:rFonts w:ascii="Arial" w:hAnsi="Arial" w:cs="Arial"/>
          <w:sz w:val="24"/>
          <w:szCs w:val="24"/>
        </w:rPr>
        <w:t>8</w:t>
      </w:r>
      <w:r w:rsidR="004A3180" w:rsidRPr="00273D64">
        <w:rPr>
          <w:rFonts w:ascii="Arial" w:hAnsi="Arial" w:cs="Arial"/>
          <w:sz w:val="24"/>
          <w:szCs w:val="24"/>
        </w:rPr>
        <w:t xml:space="preserve"> de </w:t>
      </w:r>
      <w:r w:rsidR="004C350A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 w:rsidR="004A3180" w:rsidRPr="00273D64">
        <w:rPr>
          <w:rFonts w:ascii="Arial" w:hAnsi="Arial" w:cs="Arial"/>
          <w:sz w:val="24"/>
          <w:szCs w:val="24"/>
        </w:rPr>
        <w:t xml:space="preserve"> de 2023.</w:t>
      </w:r>
    </w:p>
    <w:p w:rsidR="004A3180" w:rsidRPr="00273D64" w:rsidRDefault="004A3180" w:rsidP="004A3180">
      <w:pPr>
        <w:jc w:val="center"/>
        <w:rPr>
          <w:rFonts w:ascii="Arial" w:hAnsi="Arial" w:cs="Arial"/>
          <w:sz w:val="24"/>
          <w:szCs w:val="24"/>
        </w:rPr>
      </w:pPr>
    </w:p>
    <w:p w:rsidR="001F2E39" w:rsidRPr="00273D64" w:rsidRDefault="001F2E39" w:rsidP="001F2E3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73D64">
        <w:rPr>
          <w:rFonts w:ascii="Arial" w:eastAsia="Times New Roman" w:hAnsi="Arial" w:cs="Arial"/>
          <w:b/>
          <w:sz w:val="24"/>
          <w:szCs w:val="24"/>
          <w:lang w:eastAsia="pt-BR"/>
        </w:rPr>
        <w:t>Ricardo Pereira Azevedo</w:t>
      </w:r>
    </w:p>
    <w:p w:rsidR="009D013F" w:rsidRPr="00273D64" w:rsidRDefault="001F2E39" w:rsidP="001F2E3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273D64">
        <w:rPr>
          <w:rFonts w:ascii="Arial" w:eastAsia="Times New Roman" w:hAnsi="Arial" w:cs="Arial"/>
          <w:b/>
          <w:sz w:val="24"/>
          <w:szCs w:val="24"/>
          <w:lang w:eastAsia="pt-BR"/>
        </w:rPr>
        <w:t>Prefeito Municipal</w:t>
      </w:r>
    </w:p>
    <w:sectPr w:rsidR="009D013F" w:rsidRPr="00273D64" w:rsidSect="0053520F">
      <w:headerReference w:type="default" r:id="rId7"/>
      <w:pgSz w:w="11906" w:h="16838"/>
      <w:pgMar w:top="746" w:right="99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ED0" w:rsidRDefault="00FE1ED0" w:rsidP="0016756F">
      <w:pPr>
        <w:spacing w:after="0" w:line="240" w:lineRule="auto"/>
      </w:pPr>
      <w:r>
        <w:separator/>
      </w:r>
    </w:p>
  </w:endnote>
  <w:endnote w:type="continuationSeparator" w:id="0">
    <w:p w:rsidR="00FE1ED0" w:rsidRDefault="00FE1ED0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ED0" w:rsidRDefault="00FE1ED0" w:rsidP="0016756F">
      <w:pPr>
        <w:spacing w:after="0" w:line="240" w:lineRule="auto"/>
      </w:pPr>
      <w:r>
        <w:separator/>
      </w:r>
    </w:p>
  </w:footnote>
  <w:footnote w:type="continuationSeparator" w:id="0">
    <w:p w:rsidR="00FE1ED0" w:rsidRDefault="00FE1ED0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664187">
    <w:pPr>
      <w:pStyle w:val="Cabealho"/>
    </w:pPr>
    <w:r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8240" behindDoc="0" locked="0" layoutInCell="1" allowOverlap="1" wp14:anchorId="18C21158" wp14:editId="68201CA8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961972" cy="8273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ARCA PREFEITURA CRISTI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1972" cy="82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6756F" w:rsidRPr="00EE4DE6" w:rsidRDefault="0016756F" w:rsidP="00664187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7216" behindDoc="0" locked="1" layoutInCell="1" allowOverlap="1" wp14:anchorId="05BA88E8" wp14:editId="6022CD8C">
          <wp:simplePos x="0" y="0"/>
          <wp:positionH relativeFrom="margin">
            <wp:align>left</wp:align>
          </wp:positionH>
          <wp:positionV relativeFrom="margin">
            <wp:posOffset>-1037590</wp:posOffset>
          </wp:positionV>
          <wp:extent cx="762635" cy="838200"/>
          <wp:effectExtent l="0" t="0" r="0" b="0"/>
          <wp:wrapNone/>
          <wp:docPr id="8" name="Imagem 8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63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187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 </w:t>
    </w:r>
    <w:r w:rsidRPr="00EE4DE6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193B5B" w:rsidRDefault="00664187" w:rsidP="00664187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</w:t>
    </w:r>
    <w:r w:rsidR="0016756F" w:rsidRPr="00193B5B">
      <w:rPr>
        <w:rFonts w:ascii="Arial" w:eastAsia="Times New Roman" w:hAnsi="Arial" w:cs="Arial"/>
        <w:smallCaps/>
        <w:sz w:val="18"/>
        <w:szCs w:val="18"/>
        <w:lang w:eastAsia="pt-BR"/>
      </w:rPr>
      <w:t>Praça Santo Antônio</w:t>
    </w:r>
    <w:r w:rsidR="00E70791" w:rsidRPr="00193B5B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193B5B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E70791" w:rsidRPr="00193B5B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193B5B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193B5B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193B5B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16756F" w:rsidRPr="00193B5B" w:rsidRDefault="00664187" w:rsidP="0016756F">
    <w:pPr>
      <w:spacing w:after="0" w:line="240" w:lineRule="auto"/>
      <w:jc w:val="center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</w:t>
    </w:r>
    <w:r w:rsidR="0016756F" w:rsidRPr="00193B5B">
      <w:rPr>
        <w:rFonts w:ascii="Arial" w:eastAsia="Times New Roman" w:hAnsi="Arial" w:cs="Arial"/>
        <w:smallCaps/>
        <w:sz w:val="18"/>
        <w:szCs w:val="18"/>
        <w:lang w:eastAsia="pt-BR"/>
      </w:rPr>
      <w:t xml:space="preserve"> CRISTINA – ESTADO DE MINAS GERAIS</w:t>
    </w:r>
  </w:p>
  <w:p w:rsidR="0016756F" w:rsidRPr="00736408" w:rsidRDefault="00EE4DE6" w:rsidP="00EE4DE6">
    <w:pPr>
      <w:tabs>
        <w:tab w:val="left" w:pos="855"/>
        <w:tab w:val="center" w:pos="4536"/>
      </w:tabs>
      <w:spacing w:after="0" w:line="240" w:lineRule="auto"/>
      <w:rPr>
        <w:rFonts w:ascii="Arial" w:eastAsia="Times New Roman" w:hAnsi="Arial" w:cs="Arial"/>
        <w:smallCaps/>
        <w:color w:val="000080"/>
        <w:sz w:val="18"/>
        <w:szCs w:val="18"/>
        <w:lang w:eastAsia="pt-BR"/>
      </w:rPr>
    </w:pPr>
    <w:r w:rsidRPr="00193B5B">
      <w:rPr>
        <w:rFonts w:ascii="Arial" w:eastAsia="Times New Roman" w:hAnsi="Arial" w:cs="Arial"/>
        <w:smallCaps/>
        <w:sz w:val="18"/>
        <w:szCs w:val="18"/>
        <w:lang w:eastAsia="pt-BR"/>
      </w:rPr>
      <w:tab/>
    </w:r>
    <w:r w:rsidRPr="00193B5B">
      <w:rPr>
        <w:rFonts w:ascii="Arial" w:eastAsia="Times New Roman" w:hAnsi="Arial" w:cs="Arial"/>
        <w:smallCaps/>
        <w:sz w:val="18"/>
        <w:szCs w:val="18"/>
        <w:lang w:eastAsia="pt-BR"/>
      </w:rPr>
      <w:tab/>
    </w:r>
    <w:r w:rsidR="00E70791" w:rsidRPr="00736408">
      <w:rPr>
        <w:rFonts w:ascii="Arial" w:eastAsia="Times New Roman" w:hAnsi="Arial" w:cs="Arial"/>
        <w:smallCaps/>
        <w:sz w:val="18"/>
        <w:szCs w:val="18"/>
        <w:lang w:eastAsia="pt-BR"/>
      </w:rPr>
      <w:t xml:space="preserve">  CEP: </w:t>
    </w:r>
    <w:r w:rsidR="0016756F" w:rsidRPr="00736408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E216ED" w:rsidRDefault="00664187" w:rsidP="00E216ED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36408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</w:t>
    </w:r>
    <w:r w:rsidR="0016756F" w:rsidRPr="00193B5B">
      <w:rPr>
        <w:rFonts w:ascii="Arial" w:eastAsia="Times New Roman" w:hAnsi="Arial" w:cs="Arial"/>
        <w:smallCaps/>
        <w:sz w:val="18"/>
        <w:szCs w:val="18"/>
        <w:lang w:val="en-US" w:eastAsia="pt-BR"/>
      </w:rPr>
      <w:t>Email</w:t>
    </w:r>
    <w:r w:rsidR="0016756F" w:rsidRPr="00193B5B">
      <w:rPr>
        <w:rFonts w:ascii="Arial" w:eastAsia="Times New Roman" w:hAnsi="Arial" w:cs="Arial"/>
        <w:sz w:val="18"/>
        <w:szCs w:val="18"/>
        <w:lang w:val="en-US" w:eastAsia="pt-BR"/>
      </w:rPr>
      <w:t xml:space="preserve">: </w:t>
    </w:r>
    <w:r w:rsidR="00FD53EA">
      <w:rPr>
        <w:rFonts w:ascii="Arial" w:eastAsia="Times New Roman" w:hAnsi="Arial" w:cs="Arial"/>
        <w:color w:val="0000FF"/>
        <w:sz w:val="18"/>
        <w:szCs w:val="18"/>
        <w:u w:val="single"/>
        <w:lang w:val="en-US" w:eastAsia="pt-BR"/>
      </w:rPr>
      <w:t>gabinete@cristina.mg.gov.br</w:t>
    </w:r>
  </w:p>
  <w:p w:rsidR="0016756F" w:rsidRPr="0016756F" w:rsidRDefault="0016756F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17692"/>
    <w:multiLevelType w:val="hybridMultilevel"/>
    <w:tmpl w:val="C62ADE2E"/>
    <w:lvl w:ilvl="0" w:tplc="DF80DC5E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4575D"/>
    <w:multiLevelType w:val="hybridMultilevel"/>
    <w:tmpl w:val="82C67708"/>
    <w:lvl w:ilvl="0" w:tplc="D3A038E6">
      <w:start w:val="1"/>
      <w:numFmt w:val="upperRoman"/>
      <w:lvlText w:val="%1"/>
      <w:lvlJc w:val="left"/>
      <w:pPr>
        <w:ind w:left="131" w:hanging="150"/>
        <w:jc w:val="left"/>
      </w:pPr>
      <w:rPr>
        <w:rFonts w:hint="default"/>
        <w:w w:val="95"/>
        <w:lang w:val="pt-PT" w:eastAsia="en-US" w:bidi="ar-SA"/>
      </w:rPr>
    </w:lvl>
    <w:lvl w:ilvl="1" w:tplc="3D36B782">
      <w:numFmt w:val="bullet"/>
      <w:lvlText w:val="•"/>
      <w:lvlJc w:val="left"/>
      <w:pPr>
        <w:ind w:left="1118" w:hanging="150"/>
      </w:pPr>
      <w:rPr>
        <w:rFonts w:hint="default"/>
        <w:lang w:val="pt-PT" w:eastAsia="en-US" w:bidi="ar-SA"/>
      </w:rPr>
    </w:lvl>
    <w:lvl w:ilvl="2" w:tplc="A7469B5C">
      <w:numFmt w:val="bullet"/>
      <w:lvlText w:val="•"/>
      <w:lvlJc w:val="left"/>
      <w:pPr>
        <w:ind w:left="2096" w:hanging="150"/>
      </w:pPr>
      <w:rPr>
        <w:rFonts w:hint="default"/>
        <w:lang w:val="pt-PT" w:eastAsia="en-US" w:bidi="ar-SA"/>
      </w:rPr>
    </w:lvl>
    <w:lvl w:ilvl="3" w:tplc="9BB6FD3A">
      <w:numFmt w:val="bullet"/>
      <w:lvlText w:val="•"/>
      <w:lvlJc w:val="left"/>
      <w:pPr>
        <w:ind w:left="3074" w:hanging="150"/>
      </w:pPr>
      <w:rPr>
        <w:rFonts w:hint="default"/>
        <w:lang w:val="pt-PT" w:eastAsia="en-US" w:bidi="ar-SA"/>
      </w:rPr>
    </w:lvl>
    <w:lvl w:ilvl="4" w:tplc="28B63616">
      <w:numFmt w:val="bullet"/>
      <w:lvlText w:val="•"/>
      <w:lvlJc w:val="left"/>
      <w:pPr>
        <w:ind w:left="4052" w:hanging="150"/>
      </w:pPr>
      <w:rPr>
        <w:rFonts w:hint="default"/>
        <w:lang w:val="pt-PT" w:eastAsia="en-US" w:bidi="ar-SA"/>
      </w:rPr>
    </w:lvl>
    <w:lvl w:ilvl="5" w:tplc="6F9AC6F0">
      <w:numFmt w:val="bullet"/>
      <w:lvlText w:val="•"/>
      <w:lvlJc w:val="left"/>
      <w:pPr>
        <w:ind w:left="5030" w:hanging="150"/>
      </w:pPr>
      <w:rPr>
        <w:rFonts w:hint="default"/>
        <w:lang w:val="pt-PT" w:eastAsia="en-US" w:bidi="ar-SA"/>
      </w:rPr>
    </w:lvl>
    <w:lvl w:ilvl="6" w:tplc="9558004C">
      <w:numFmt w:val="bullet"/>
      <w:lvlText w:val="•"/>
      <w:lvlJc w:val="left"/>
      <w:pPr>
        <w:ind w:left="6008" w:hanging="150"/>
      </w:pPr>
      <w:rPr>
        <w:rFonts w:hint="default"/>
        <w:lang w:val="pt-PT" w:eastAsia="en-US" w:bidi="ar-SA"/>
      </w:rPr>
    </w:lvl>
    <w:lvl w:ilvl="7" w:tplc="D6005304">
      <w:numFmt w:val="bullet"/>
      <w:lvlText w:val="•"/>
      <w:lvlJc w:val="left"/>
      <w:pPr>
        <w:ind w:left="6986" w:hanging="150"/>
      </w:pPr>
      <w:rPr>
        <w:rFonts w:hint="default"/>
        <w:lang w:val="pt-PT" w:eastAsia="en-US" w:bidi="ar-SA"/>
      </w:rPr>
    </w:lvl>
    <w:lvl w:ilvl="8" w:tplc="37844CBE">
      <w:numFmt w:val="bullet"/>
      <w:lvlText w:val="•"/>
      <w:lvlJc w:val="left"/>
      <w:pPr>
        <w:ind w:left="7964" w:hanging="150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0" w:nlCheck="1" w:checkStyle="0"/>
  <w:activeWritingStyle w:appName="MSWord" w:lang="en-US" w:vendorID="64" w:dllVersion="0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2C93"/>
    <w:rsid w:val="00021E13"/>
    <w:rsid w:val="000560DC"/>
    <w:rsid w:val="00074A53"/>
    <w:rsid w:val="00082BDB"/>
    <w:rsid w:val="00086EC1"/>
    <w:rsid w:val="000E6378"/>
    <w:rsid w:val="00110766"/>
    <w:rsid w:val="00130AFD"/>
    <w:rsid w:val="00134E06"/>
    <w:rsid w:val="0016756F"/>
    <w:rsid w:val="001719AA"/>
    <w:rsid w:val="00173910"/>
    <w:rsid w:val="00174683"/>
    <w:rsid w:val="0019023A"/>
    <w:rsid w:val="00193B5B"/>
    <w:rsid w:val="0019619C"/>
    <w:rsid w:val="001C06B9"/>
    <w:rsid w:val="001C33E8"/>
    <w:rsid w:val="001F011D"/>
    <w:rsid w:val="001F233A"/>
    <w:rsid w:val="001F2E39"/>
    <w:rsid w:val="001F6B08"/>
    <w:rsid w:val="0021154B"/>
    <w:rsid w:val="002156DF"/>
    <w:rsid w:val="002258A6"/>
    <w:rsid w:val="00242F76"/>
    <w:rsid w:val="00264DAC"/>
    <w:rsid w:val="00273D64"/>
    <w:rsid w:val="00275EF3"/>
    <w:rsid w:val="00285F39"/>
    <w:rsid w:val="002877A6"/>
    <w:rsid w:val="00294076"/>
    <w:rsid w:val="00294CC6"/>
    <w:rsid w:val="002A6D19"/>
    <w:rsid w:val="002E1F0B"/>
    <w:rsid w:val="00330590"/>
    <w:rsid w:val="003322CF"/>
    <w:rsid w:val="00372123"/>
    <w:rsid w:val="00380175"/>
    <w:rsid w:val="00390894"/>
    <w:rsid w:val="003A6743"/>
    <w:rsid w:val="003E678D"/>
    <w:rsid w:val="003F207E"/>
    <w:rsid w:val="004035E4"/>
    <w:rsid w:val="004248CC"/>
    <w:rsid w:val="00446108"/>
    <w:rsid w:val="0047126C"/>
    <w:rsid w:val="004A3180"/>
    <w:rsid w:val="004A4B31"/>
    <w:rsid w:val="004C350A"/>
    <w:rsid w:val="004D29F0"/>
    <w:rsid w:val="004D4149"/>
    <w:rsid w:val="00500E1A"/>
    <w:rsid w:val="00516AD4"/>
    <w:rsid w:val="00530C0C"/>
    <w:rsid w:val="0053520F"/>
    <w:rsid w:val="00553542"/>
    <w:rsid w:val="0055539C"/>
    <w:rsid w:val="005663A7"/>
    <w:rsid w:val="005861A6"/>
    <w:rsid w:val="00595007"/>
    <w:rsid w:val="005B73B8"/>
    <w:rsid w:val="005D16DA"/>
    <w:rsid w:val="005D16FD"/>
    <w:rsid w:val="005F4B80"/>
    <w:rsid w:val="00650802"/>
    <w:rsid w:val="00664187"/>
    <w:rsid w:val="00675661"/>
    <w:rsid w:val="00675FA4"/>
    <w:rsid w:val="00686C03"/>
    <w:rsid w:val="006948DB"/>
    <w:rsid w:val="006A2E6C"/>
    <w:rsid w:val="006B54F4"/>
    <w:rsid w:val="006D5880"/>
    <w:rsid w:val="00707D19"/>
    <w:rsid w:val="00736408"/>
    <w:rsid w:val="007912CF"/>
    <w:rsid w:val="0079553A"/>
    <w:rsid w:val="007B29C6"/>
    <w:rsid w:val="007C0DFF"/>
    <w:rsid w:val="007E597E"/>
    <w:rsid w:val="00800D10"/>
    <w:rsid w:val="00802D44"/>
    <w:rsid w:val="008117C3"/>
    <w:rsid w:val="00827A23"/>
    <w:rsid w:val="00830F6D"/>
    <w:rsid w:val="00845ECF"/>
    <w:rsid w:val="00852537"/>
    <w:rsid w:val="008B2EB4"/>
    <w:rsid w:val="008D705F"/>
    <w:rsid w:val="008E7FB7"/>
    <w:rsid w:val="008F7036"/>
    <w:rsid w:val="008F7DA6"/>
    <w:rsid w:val="009043E8"/>
    <w:rsid w:val="0091768F"/>
    <w:rsid w:val="00927B49"/>
    <w:rsid w:val="0094005A"/>
    <w:rsid w:val="009453D5"/>
    <w:rsid w:val="0095165C"/>
    <w:rsid w:val="00980363"/>
    <w:rsid w:val="00993E45"/>
    <w:rsid w:val="009C6422"/>
    <w:rsid w:val="009D013F"/>
    <w:rsid w:val="009D1148"/>
    <w:rsid w:val="009D4954"/>
    <w:rsid w:val="00A0367C"/>
    <w:rsid w:val="00A31FCF"/>
    <w:rsid w:val="00A65D50"/>
    <w:rsid w:val="00A760D0"/>
    <w:rsid w:val="00A94397"/>
    <w:rsid w:val="00AB1B7C"/>
    <w:rsid w:val="00AD2AAE"/>
    <w:rsid w:val="00AE4DCC"/>
    <w:rsid w:val="00B24D53"/>
    <w:rsid w:val="00B323F5"/>
    <w:rsid w:val="00B37D65"/>
    <w:rsid w:val="00B63154"/>
    <w:rsid w:val="00B664C5"/>
    <w:rsid w:val="00B85F5A"/>
    <w:rsid w:val="00B86FE5"/>
    <w:rsid w:val="00B92AC0"/>
    <w:rsid w:val="00BA7571"/>
    <w:rsid w:val="00BC7208"/>
    <w:rsid w:val="00BD1AF8"/>
    <w:rsid w:val="00BD2084"/>
    <w:rsid w:val="00BD3EA1"/>
    <w:rsid w:val="00C018AF"/>
    <w:rsid w:val="00C165DE"/>
    <w:rsid w:val="00C70944"/>
    <w:rsid w:val="00C950D4"/>
    <w:rsid w:val="00CA4EF0"/>
    <w:rsid w:val="00CB6D6C"/>
    <w:rsid w:val="00CE5BE0"/>
    <w:rsid w:val="00CF197D"/>
    <w:rsid w:val="00D1384D"/>
    <w:rsid w:val="00D16C1D"/>
    <w:rsid w:val="00D17F13"/>
    <w:rsid w:val="00D519C5"/>
    <w:rsid w:val="00D564B3"/>
    <w:rsid w:val="00D66B4F"/>
    <w:rsid w:val="00D727B6"/>
    <w:rsid w:val="00D84A8D"/>
    <w:rsid w:val="00D90C1F"/>
    <w:rsid w:val="00D9576B"/>
    <w:rsid w:val="00DD0C3E"/>
    <w:rsid w:val="00DE4DAC"/>
    <w:rsid w:val="00E216ED"/>
    <w:rsid w:val="00E363F0"/>
    <w:rsid w:val="00E52705"/>
    <w:rsid w:val="00E63199"/>
    <w:rsid w:val="00E65498"/>
    <w:rsid w:val="00E70249"/>
    <w:rsid w:val="00E70791"/>
    <w:rsid w:val="00EE4DE6"/>
    <w:rsid w:val="00F45179"/>
    <w:rsid w:val="00F63656"/>
    <w:rsid w:val="00F66382"/>
    <w:rsid w:val="00F839A2"/>
    <w:rsid w:val="00F84242"/>
    <w:rsid w:val="00F86642"/>
    <w:rsid w:val="00F90628"/>
    <w:rsid w:val="00F92C7F"/>
    <w:rsid w:val="00FB4E93"/>
    <w:rsid w:val="00FB63F2"/>
    <w:rsid w:val="00FD53EA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872CEF92-04CC-4735-9320-633F75F9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8A6"/>
  </w:style>
  <w:style w:type="paragraph" w:styleId="Ttulo1">
    <w:name w:val="heading 1"/>
    <w:basedOn w:val="Normal"/>
    <w:link w:val="Ttulo1Char"/>
    <w:uiPriority w:val="1"/>
    <w:qFormat/>
    <w:rsid w:val="007E597E"/>
    <w:pPr>
      <w:widowControl w:val="0"/>
      <w:autoSpaceDE w:val="0"/>
      <w:autoSpaceDN w:val="0"/>
      <w:spacing w:after="0" w:line="240" w:lineRule="auto"/>
      <w:ind w:left="138"/>
      <w:outlineLvl w:val="0"/>
    </w:pPr>
    <w:rPr>
      <w:rFonts w:ascii="Arial" w:eastAsia="Arial" w:hAnsi="Arial" w:cs="Arial"/>
      <w:b/>
      <w:bCs/>
      <w:sz w:val="25"/>
      <w:szCs w:val="25"/>
      <w:u w:val="single"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912CF"/>
  </w:style>
  <w:style w:type="paragraph" w:customStyle="1" w:styleId="Ttulocap">
    <w:name w:val="Títulocap"/>
    <w:link w:val="TtulocapChar"/>
    <w:autoRedefine/>
    <w:rsid w:val="004248CC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paragraph" w:customStyle="1" w:styleId="artigo">
    <w:name w:val="artigo"/>
    <w:basedOn w:val="MapadoDocumento"/>
    <w:link w:val="artigoChar"/>
    <w:rsid w:val="004248CC"/>
    <w:pPr>
      <w:spacing w:line="360" w:lineRule="auto"/>
      <w:ind w:firstLine="1418"/>
      <w:jc w:val="both"/>
    </w:pPr>
    <w:rPr>
      <w:rFonts w:ascii="Times New Roman" w:eastAsia="Times New Roman" w:hAnsi="Times New Roman" w:cs="Tahoma"/>
      <w:sz w:val="24"/>
      <w:szCs w:val="24"/>
      <w:lang w:eastAsia="pt-BR"/>
    </w:rPr>
  </w:style>
  <w:style w:type="character" w:customStyle="1" w:styleId="artigoChar">
    <w:name w:val="artigo Char"/>
    <w:link w:val="artigo"/>
    <w:rsid w:val="004248CC"/>
    <w:rPr>
      <w:rFonts w:ascii="Times New Roman" w:eastAsia="Times New Roman" w:hAnsi="Times New Roman" w:cs="Tahoma"/>
      <w:sz w:val="24"/>
      <w:szCs w:val="24"/>
      <w:lang w:eastAsia="pt-BR"/>
    </w:rPr>
  </w:style>
  <w:style w:type="character" w:customStyle="1" w:styleId="TtulocapChar">
    <w:name w:val="Títulocap Char"/>
    <w:link w:val="Ttulocap"/>
    <w:locked/>
    <w:rsid w:val="004248CC"/>
    <w:rPr>
      <w:rFonts w:ascii="Times New Roman" w:eastAsia="Times New Roman" w:hAnsi="Times New Roman" w:cs="Times New Roman"/>
      <w:noProof/>
      <w:sz w:val="24"/>
      <w:szCs w:val="20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248C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248CC"/>
    <w:rPr>
      <w:rFonts w:ascii="Segoe UI" w:hAnsi="Segoe UI" w:cs="Segoe UI"/>
      <w:sz w:val="16"/>
      <w:szCs w:val="16"/>
    </w:rPr>
  </w:style>
  <w:style w:type="table" w:styleId="Tabelacomgrade">
    <w:name w:val="Table Grid"/>
    <w:basedOn w:val="Tabelanormal"/>
    <w:uiPriority w:val="59"/>
    <w:rsid w:val="008F7DA6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7E597E"/>
    <w:rPr>
      <w:rFonts w:ascii="Arial" w:eastAsia="Arial" w:hAnsi="Arial" w:cs="Arial"/>
      <w:b/>
      <w:bCs/>
      <w:sz w:val="25"/>
      <w:szCs w:val="25"/>
      <w:u w:val="single" w:color="00000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E59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5"/>
      <w:szCs w:val="25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E597E"/>
    <w:rPr>
      <w:rFonts w:ascii="Arial" w:eastAsia="Arial" w:hAnsi="Arial" w:cs="Arial"/>
      <w:sz w:val="25"/>
      <w:szCs w:val="25"/>
      <w:lang w:val="pt-PT"/>
    </w:rPr>
  </w:style>
  <w:style w:type="paragraph" w:styleId="PargrafodaLista">
    <w:name w:val="List Paragraph"/>
    <w:basedOn w:val="Normal"/>
    <w:uiPriority w:val="34"/>
    <w:qFormat/>
    <w:rsid w:val="007E597E"/>
    <w:pPr>
      <w:widowControl w:val="0"/>
      <w:autoSpaceDE w:val="0"/>
      <w:autoSpaceDN w:val="0"/>
      <w:spacing w:after="0" w:line="240" w:lineRule="auto"/>
      <w:ind w:left="131" w:right="691" w:hanging="6"/>
      <w:jc w:val="both"/>
    </w:pPr>
    <w:rPr>
      <w:rFonts w:ascii="Arial" w:eastAsia="Arial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7E597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A3180"/>
    <w:pPr>
      <w:spacing w:after="0" w:line="240" w:lineRule="auto"/>
    </w:pPr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21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Prefeitura</cp:lastModifiedBy>
  <cp:revision>2</cp:revision>
  <cp:lastPrinted>2023-05-02T17:00:00Z</cp:lastPrinted>
  <dcterms:created xsi:type="dcterms:W3CDTF">2023-05-02T17:08:00Z</dcterms:created>
  <dcterms:modified xsi:type="dcterms:W3CDTF">2023-05-02T17:08:00Z</dcterms:modified>
</cp:coreProperties>
</file>